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0D" w:rsidRPr="000D1A0D" w:rsidRDefault="000D1A0D" w:rsidP="000D1A0D">
      <w:pPr>
        <w:pStyle w:val="NormalWeb"/>
        <w:shd w:val="clear" w:color="auto" w:fill="FFFFFF"/>
        <w:spacing w:before="0" w:beforeAutospacing="0" w:after="165" w:afterAutospacing="0"/>
        <w:ind w:firstLine="708"/>
        <w:jc w:val="center"/>
        <w:rPr>
          <w:rFonts w:ascii="Arial" w:hAnsi="Arial" w:cs="Arial"/>
          <w:b/>
          <w:color w:val="333333"/>
          <w:shd w:val="clear" w:color="auto" w:fill="FFFFFF"/>
        </w:rPr>
      </w:pPr>
      <w:r w:rsidRPr="000D1A0D">
        <w:rPr>
          <w:rFonts w:ascii="Arial" w:hAnsi="Arial" w:cs="Arial"/>
          <w:b/>
          <w:color w:val="333333"/>
          <w:shd w:val="clear" w:color="auto" w:fill="FFFFFF"/>
        </w:rPr>
        <w:t>DUYURU</w:t>
      </w: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333333"/>
          <w:shd w:val="clear" w:color="auto" w:fill="FFFFFF"/>
        </w:rPr>
      </w:pP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4F4F4F"/>
        </w:rPr>
      </w:pPr>
      <w:r>
        <w:rPr>
          <w:rFonts w:ascii="Arial" w:hAnsi="Arial" w:cs="Arial"/>
          <w:color w:val="333333"/>
          <w:shd w:val="clear" w:color="auto" w:fill="FFFFFF"/>
        </w:rPr>
        <w:t>Bakanlığımız T.C. Kimlik Kartları yaygınlaştırma projesi kapsamında tüm vatandaşlarımızın T.C Kimlik Kartı başvurularında bulunması sağlanarak projenin en kısa zamanda tamamlanmasını hedeflemektedir</w:t>
      </w: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4F4F4F"/>
        </w:rPr>
      </w:pPr>
      <w:r>
        <w:rPr>
          <w:rFonts w:ascii="Arial" w:hAnsi="Arial" w:cs="Arial"/>
          <w:color w:val="333333"/>
          <w:shd w:val="clear" w:color="auto" w:fill="FFFFFF"/>
        </w:rPr>
        <w:t>Türkiye Cumhuriyeti Kimlik Kartları günümüzde giderek yaygınlaşan e-devlet uygulamalarına girişte, nitelikli elektronik imza (NES) yüklenme özelliği ile birlikte elektronik imza aracı olarak kullanılmakta, aynı zamanda vize muafiyeti olan ülkelere yapılacak seyahatlerde seyahat belgesi olarak kullanılabilmektedir. Birçok kamu kurumunda ve özellikle bankacılık sektöründe (Mobil Bankacılık)  yeni tip T.C. Kimlik Kartları ile NFC do</w:t>
      </w:r>
      <w:bookmarkStart w:id="0" w:name="_GoBack"/>
      <w:bookmarkEnd w:id="0"/>
      <w:r>
        <w:rPr>
          <w:rFonts w:ascii="Arial" w:hAnsi="Arial" w:cs="Arial"/>
          <w:color w:val="333333"/>
          <w:shd w:val="clear" w:color="auto" w:fill="FFFFFF"/>
        </w:rPr>
        <w:t>ğrulama etkin bir şekilde kullanılmaktadır.</w:t>
      </w: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4F4F4F"/>
        </w:rPr>
      </w:pPr>
      <w:r>
        <w:rPr>
          <w:rFonts w:ascii="Arial" w:hAnsi="Arial" w:cs="Arial"/>
          <w:color w:val="333333"/>
          <w:shd w:val="clear" w:color="auto" w:fill="FFFFFF"/>
        </w:rPr>
        <w:t>Bu itibarla eski Nüfus Cüzdanlarını halen kullanan vatandaşlarımızın ivedilikle T.C. Kimlik başvurusunda bulunmaları gerek bankacılık sektörüne gerek ise kamu kurumlarına yapılacak başvurularında ve ileriki tarihlerde yaşanması muhtemel yoğunluklar nedeniyle mağdur olmalarının önüne geçecektir.</w:t>
      </w: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4F4F4F"/>
        </w:rPr>
      </w:pPr>
      <w:r>
        <w:rPr>
          <w:rFonts w:ascii="Arial" w:hAnsi="Arial" w:cs="Arial"/>
          <w:color w:val="333333"/>
          <w:shd w:val="clear" w:color="auto" w:fill="FFFFFF"/>
        </w:rPr>
        <w:t>Nüfus Cüzdanı bulunan vatandaşlarımızın en kısa sürede İlçe Nüfus Müdürlüklerimize T.C. Kimlik Kartı başvurularında bulunmaları durumunda Randevulu/Randevusuz durumuna bakılmaksızın başvuruları alınmaya çalışılacaktır.</w:t>
      </w:r>
    </w:p>
    <w:p w:rsidR="000D1A0D" w:rsidRDefault="000D1A0D" w:rsidP="000D1A0D">
      <w:pPr>
        <w:pStyle w:val="NormalWeb"/>
        <w:shd w:val="clear" w:color="auto" w:fill="FFFFFF"/>
        <w:spacing w:before="0" w:beforeAutospacing="0" w:after="165" w:afterAutospacing="0"/>
        <w:ind w:firstLine="708"/>
        <w:jc w:val="both"/>
        <w:rPr>
          <w:rFonts w:ascii="Arial" w:hAnsi="Arial" w:cs="Arial"/>
          <w:color w:val="4F4F4F"/>
        </w:rPr>
      </w:pPr>
      <w:r>
        <w:rPr>
          <w:rFonts w:ascii="Arial" w:hAnsi="Arial" w:cs="Arial"/>
          <w:color w:val="333333"/>
          <w:shd w:val="clear" w:color="auto" w:fill="FFFFFF"/>
        </w:rPr>
        <w:t>Kamuoyuna saygıyla duyurulur.</w:t>
      </w:r>
    </w:p>
    <w:p w:rsidR="0077300F" w:rsidRDefault="0077300F"/>
    <w:sectPr w:rsidR="0077300F" w:rsidSect="00D7168E">
      <w:pgSz w:w="11907" w:h="16839" w:code="9"/>
      <w:pgMar w:top="2835" w:right="567" w:bottom="283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7F7" w:rsidRDefault="004847F7" w:rsidP="000D1A0D">
      <w:pPr>
        <w:spacing w:after="0" w:line="240" w:lineRule="auto"/>
      </w:pPr>
      <w:r>
        <w:separator/>
      </w:r>
    </w:p>
  </w:endnote>
  <w:endnote w:type="continuationSeparator" w:id="0">
    <w:p w:rsidR="004847F7" w:rsidRDefault="004847F7" w:rsidP="000D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7F7" w:rsidRDefault="004847F7" w:rsidP="000D1A0D">
      <w:pPr>
        <w:spacing w:after="0" w:line="240" w:lineRule="auto"/>
      </w:pPr>
      <w:r>
        <w:separator/>
      </w:r>
    </w:p>
  </w:footnote>
  <w:footnote w:type="continuationSeparator" w:id="0">
    <w:p w:rsidR="004847F7" w:rsidRDefault="004847F7" w:rsidP="000D1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0D"/>
    <w:rsid w:val="000D1A0D"/>
    <w:rsid w:val="004847F7"/>
    <w:rsid w:val="005911CC"/>
    <w:rsid w:val="0077300F"/>
    <w:rsid w:val="00D71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38B8C-3C3F-4978-8149-74CFF3FD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1A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1A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1A0D"/>
  </w:style>
  <w:style w:type="paragraph" w:styleId="Altbilgi">
    <w:name w:val="footer"/>
    <w:basedOn w:val="Normal"/>
    <w:link w:val="AltbilgiChar"/>
    <w:uiPriority w:val="99"/>
    <w:unhideWhenUsed/>
    <w:rsid w:val="000D1A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Nüfus</dc:creator>
  <cp:keywords/>
  <dc:description/>
  <cp:lastModifiedBy>Nüfus</cp:lastModifiedBy>
  <cp:revision>1</cp:revision>
  <dcterms:created xsi:type="dcterms:W3CDTF">2024-03-19T08:06:00Z</dcterms:created>
  <dcterms:modified xsi:type="dcterms:W3CDTF">2024-03-19T08:07:00Z</dcterms:modified>
</cp:coreProperties>
</file>